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1228" w14:textId="77777777" w:rsidR="00391A8C" w:rsidRDefault="00391A8C" w:rsidP="00391A8C">
      <w:pPr>
        <w:ind w:right="1134"/>
        <w:jc w:val="center"/>
        <w:rPr>
          <w:sz w:val="32"/>
          <w:szCs w:val="32"/>
        </w:rPr>
      </w:pPr>
    </w:p>
    <w:p w14:paraId="406B7301" w14:textId="77777777" w:rsidR="00391A8C" w:rsidRDefault="00391A8C" w:rsidP="00391A8C">
      <w:pPr>
        <w:ind w:right="1134"/>
        <w:jc w:val="center"/>
        <w:rPr>
          <w:sz w:val="32"/>
          <w:szCs w:val="32"/>
        </w:rPr>
      </w:pPr>
    </w:p>
    <w:p w14:paraId="7527CB8C" w14:textId="77777777" w:rsidR="00391A8C" w:rsidRDefault="00391A8C" w:rsidP="00391A8C">
      <w:pPr>
        <w:ind w:right="1134"/>
        <w:jc w:val="center"/>
        <w:rPr>
          <w:sz w:val="32"/>
          <w:szCs w:val="32"/>
        </w:rPr>
      </w:pPr>
      <w:r w:rsidRPr="00391A8C">
        <w:rPr>
          <w:sz w:val="32"/>
          <w:szCs w:val="32"/>
        </w:rPr>
        <w:t>Gesucht</w:t>
      </w:r>
    </w:p>
    <w:p w14:paraId="12B8A011" w14:textId="77777777" w:rsidR="00391A8C" w:rsidRPr="00391A8C" w:rsidRDefault="00391A8C" w:rsidP="00391A8C">
      <w:pPr>
        <w:ind w:right="1134"/>
        <w:jc w:val="center"/>
        <w:rPr>
          <w:sz w:val="32"/>
          <w:szCs w:val="32"/>
        </w:rPr>
      </w:pPr>
    </w:p>
    <w:p w14:paraId="4FE1565C" w14:textId="77777777" w:rsidR="00391A8C" w:rsidRPr="00391A8C" w:rsidRDefault="00391A8C" w:rsidP="00391A8C">
      <w:pPr>
        <w:ind w:right="1134"/>
        <w:jc w:val="center"/>
        <w:rPr>
          <w:b/>
          <w:sz w:val="40"/>
          <w:szCs w:val="40"/>
        </w:rPr>
      </w:pPr>
      <w:r w:rsidRPr="00391A8C">
        <w:rPr>
          <w:b/>
          <w:sz w:val="40"/>
          <w:szCs w:val="40"/>
        </w:rPr>
        <w:t>Student / Studentin</w:t>
      </w:r>
    </w:p>
    <w:p w14:paraId="12BAEB61" w14:textId="77777777" w:rsidR="00391A8C" w:rsidRPr="00391A8C" w:rsidRDefault="00391A8C" w:rsidP="00391A8C">
      <w:pPr>
        <w:ind w:right="1134"/>
        <w:jc w:val="center"/>
        <w:rPr>
          <w:sz w:val="32"/>
          <w:szCs w:val="32"/>
        </w:rPr>
      </w:pPr>
      <w:r w:rsidRPr="00391A8C">
        <w:rPr>
          <w:sz w:val="32"/>
          <w:szCs w:val="32"/>
        </w:rPr>
        <w:t>als</w:t>
      </w:r>
    </w:p>
    <w:p w14:paraId="27E4A78E" w14:textId="77777777" w:rsidR="00391A8C" w:rsidRPr="00391A8C" w:rsidRDefault="00391A8C" w:rsidP="00391A8C">
      <w:pPr>
        <w:ind w:right="1134"/>
        <w:jc w:val="center"/>
        <w:rPr>
          <w:b/>
          <w:sz w:val="32"/>
          <w:szCs w:val="32"/>
        </w:rPr>
      </w:pPr>
      <w:r w:rsidRPr="00391A8C">
        <w:rPr>
          <w:b/>
          <w:sz w:val="32"/>
          <w:szCs w:val="32"/>
        </w:rPr>
        <w:t>einführende Lektorin</w:t>
      </w:r>
    </w:p>
    <w:p w14:paraId="09FCB8B9" w14:textId="77777777" w:rsidR="00391A8C" w:rsidRDefault="00391A8C" w:rsidP="00391A8C">
      <w:pPr>
        <w:ind w:right="1134"/>
        <w:jc w:val="center"/>
        <w:rPr>
          <w:sz w:val="32"/>
          <w:szCs w:val="32"/>
        </w:rPr>
      </w:pPr>
    </w:p>
    <w:p w14:paraId="3F474548" w14:textId="77777777" w:rsidR="00391A8C" w:rsidRPr="00391A8C" w:rsidRDefault="00391A8C" w:rsidP="00391A8C">
      <w:pPr>
        <w:ind w:right="1134"/>
        <w:jc w:val="center"/>
        <w:rPr>
          <w:sz w:val="32"/>
          <w:szCs w:val="32"/>
        </w:rPr>
      </w:pPr>
      <w:r w:rsidRPr="00391A8C">
        <w:rPr>
          <w:sz w:val="32"/>
          <w:szCs w:val="32"/>
        </w:rPr>
        <w:t>des Romans</w:t>
      </w:r>
    </w:p>
    <w:p w14:paraId="2C39BE37" w14:textId="77777777" w:rsidR="00391A8C" w:rsidRPr="00391A8C" w:rsidRDefault="00391A8C" w:rsidP="00391A8C">
      <w:pPr>
        <w:ind w:right="1134"/>
        <w:jc w:val="center"/>
        <w:rPr>
          <w:sz w:val="32"/>
          <w:szCs w:val="32"/>
        </w:rPr>
      </w:pPr>
      <w:r w:rsidRPr="00391A8C">
        <w:rPr>
          <w:sz w:val="32"/>
          <w:szCs w:val="32"/>
        </w:rPr>
        <w:t>DIE PARZIVALIN</w:t>
      </w:r>
    </w:p>
    <w:p w14:paraId="3E42FC67" w14:textId="77777777" w:rsidR="00391A8C" w:rsidRDefault="00391A8C" w:rsidP="00391A8C">
      <w:pPr>
        <w:ind w:right="1134"/>
        <w:jc w:val="center"/>
        <w:rPr>
          <w:sz w:val="32"/>
          <w:szCs w:val="32"/>
        </w:rPr>
      </w:pPr>
    </w:p>
    <w:p w14:paraId="2AD9CCA4" w14:textId="77777777" w:rsidR="00FF238F" w:rsidRDefault="00391A8C" w:rsidP="00FF238F">
      <w:pPr>
        <w:ind w:left="397" w:right="1134" w:firstLine="0"/>
        <w:jc w:val="center"/>
        <w:rPr>
          <w:sz w:val="28"/>
          <w:szCs w:val="28"/>
        </w:rPr>
      </w:pPr>
      <w:r w:rsidRPr="00391A8C">
        <w:rPr>
          <w:sz w:val="28"/>
          <w:szCs w:val="28"/>
        </w:rPr>
        <w:t>Eine Geschichte</w:t>
      </w:r>
      <w:r w:rsidR="00FF238F">
        <w:rPr>
          <w:sz w:val="28"/>
          <w:szCs w:val="28"/>
        </w:rPr>
        <w:t xml:space="preserve"> </w:t>
      </w:r>
      <w:r w:rsidRPr="00391A8C">
        <w:rPr>
          <w:sz w:val="28"/>
          <w:szCs w:val="28"/>
        </w:rPr>
        <w:t xml:space="preserve">der Witwe </w:t>
      </w:r>
    </w:p>
    <w:p w14:paraId="008C8586" w14:textId="77777777" w:rsidR="00391A8C" w:rsidRPr="00391A8C" w:rsidRDefault="00391A8C" w:rsidP="00FF238F">
      <w:pPr>
        <w:ind w:left="397" w:right="1134" w:firstLine="0"/>
        <w:jc w:val="center"/>
        <w:rPr>
          <w:sz w:val="28"/>
          <w:szCs w:val="28"/>
        </w:rPr>
      </w:pPr>
      <w:r w:rsidRPr="00391A8C">
        <w:rPr>
          <w:sz w:val="28"/>
          <w:szCs w:val="28"/>
        </w:rPr>
        <w:t>Claus Schenk Graf von Stauffenberg</w:t>
      </w:r>
      <w:r>
        <w:rPr>
          <w:sz w:val="28"/>
          <w:szCs w:val="28"/>
        </w:rPr>
        <w:t>s</w:t>
      </w:r>
    </w:p>
    <w:p w14:paraId="29EB2645" w14:textId="77777777" w:rsidR="00391A8C" w:rsidRPr="00391A8C" w:rsidRDefault="00391A8C" w:rsidP="00391A8C">
      <w:pPr>
        <w:ind w:right="1134"/>
        <w:jc w:val="center"/>
        <w:rPr>
          <w:sz w:val="24"/>
          <w:szCs w:val="24"/>
        </w:rPr>
      </w:pPr>
      <w:r w:rsidRPr="00391A8C">
        <w:rPr>
          <w:sz w:val="24"/>
          <w:szCs w:val="24"/>
        </w:rPr>
        <w:t>Attentäter des 20. Juli 1944</w:t>
      </w:r>
    </w:p>
    <w:p w14:paraId="3D27EE93" w14:textId="77777777" w:rsidR="00391A8C" w:rsidRPr="00391A8C" w:rsidRDefault="00391A8C" w:rsidP="00391A8C">
      <w:pPr>
        <w:ind w:right="1134"/>
        <w:jc w:val="center"/>
        <w:rPr>
          <w:sz w:val="24"/>
          <w:szCs w:val="24"/>
        </w:rPr>
      </w:pPr>
      <w:r w:rsidRPr="00391A8C">
        <w:rPr>
          <w:sz w:val="24"/>
          <w:szCs w:val="24"/>
        </w:rPr>
        <w:t>308 Normseiten</w:t>
      </w:r>
    </w:p>
    <w:p w14:paraId="3FF843A6" w14:textId="77777777" w:rsidR="00391A8C" w:rsidRPr="00391A8C" w:rsidRDefault="00391A8C" w:rsidP="00391A8C">
      <w:pPr>
        <w:ind w:right="1134"/>
        <w:jc w:val="center"/>
        <w:rPr>
          <w:sz w:val="32"/>
          <w:szCs w:val="32"/>
        </w:rPr>
      </w:pPr>
    </w:p>
    <w:p w14:paraId="324808FA" w14:textId="77777777" w:rsidR="00391A8C" w:rsidRDefault="00391A8C" w:rsidP="00391A8C">
      <w:pPr>
        <w:ind w:right="1134"/>
        <w:jc w:val="center"/>
        <w:rPr>
          <w:b/>
          <w:sz w:val="32"/>
          <w:szCs w:val="32"/>
        </w:rPr>
      </w:pPr>
      <w:proofErr w:type="spellStart"/>
      <w:r w:rsidRPr="00391A8C">
        <w:rPr>
          <w:b/>
          <w:sz w:val="32"/>
          <w:szCs w:val="32"/>
        </w:rPr>
        <w:t>Interessent:innen</w:t>
      </w:r>
      <w:proofErr w:type="spellEnd"/>
      <w:r w:rsidRPr="00391A8C">
        <w:rPr>
          <w:b/>
          <w:sz w:val="32"/>
          <w:szCs w:val="32"/>
        </w:rPr>
        <w:t xml:space="preserve"> </w:t>
      </w:r>
    </w:p>
    <w:p w14:paraId="108D3837" w14:textId="77777777" w:rsidR="00391A8C" w:rsidRPr="00391A8C" w:rsidRDefault="00391A8C" w:rsidP="00391A8C">
      <w:pPr>
        <w:ind w:right="1134"/>
        <w:jc w:val="center"/>
        <w:rPr>
          <w:sz w:val="32"/>
          <w:szCs w:val="32"/>
        </w:rPr>
      </w:pPr>
      <w:r w:rsidRPr="00391A8C">
        <w:rPr>
          <w:sz w:val="32"/>
          <w:szCs w:val="32"/>
        </w:rPr>
        <w:t>melden sich bitte bei</w:t>
      </w:r>
    </w:p>
    <w:p w14:paraId="14B23DD8" w14:textId="77777777" w:rsidR="00391A8C" w:rsidRPr="00391A8C" w:rsidRDefault="00391A8C" w:rsidP="00391A8C">
      <w:pPr>
        <w:ind w:right="1134"/>
        <w:jc w:val="center"/>
        <w:rPr>
          <w:b/>
          <w:sz w:val="32"/>
          <w:szCs w:val="32"/>
        </w:rPr>
      </w:pPr>
      <w:r w:rsidRPr="00391A8C">
        <w:rPr>
          <w:b/>
          <w:sz w:val="32"/>
          <w:szCs w:val="32"/>
        </w:rPr>
        <w:t>Roger Bührer Petrarca, Autor</w:t>
      </w:r>
    </w:p>
    <w:p w14:paraId="14FB5339" w14:textId="77777777" w:rsidR="00391A8C" w:rsidRDefault="00391A8C" w:rsidP="00391A8C">
      <w:pPr>
        <w:ind w:right="1134"/>
        <w:jc w:val="center"/>
        <w:rPr>
          <w:sz w:val="32"/>
          <w:szCs w:val="32"/>
        </w:rPr>
      </w:pPr>
      <w:r w:rsidRPr="00391A8C">
        <w:rPr>
          <w:sz w:val="32"/>
          <w:szCs w:val="32"/>
        </w:rPr>
        <w:t>7</w:t>
      </w:r>
      <w:r>
        <w:rPr>
          <w:sz w:val="32"/>
          <w:szCs w:val="32"/>
        </w:rPr>
        <w:t>5</w:t>
      </w:r>
      <w:r w:rsidRPr="00391A8C">
        <w:rPr>
          <w:sz w:val="32"/>
          <w:szCs w:val="32"/>
        </w:rPr>
        <w:t>43 Lavin / Engadin</w:t>
      </w:r>
    </w:p>
    <w:p w14:paraId="08B47DB0" w14:textId="77777777" w:rsidR="00FF238F" w:rsidRPr="00391A8C" w:rsidRDefault="00FF238F" w:rsidP="00391A8C">
      <w:pPr>
        <w:ind w:right="1134"/>
        <w:jc w:val="center"/>
        <w:rPr>
          <w:sz w:val="32"/>
          <w:szCs w:val="32"/>
        </w:rPr>
      </w:pPr>
      <w:r>
        <w:rPr>
          <w:sz w:val="32"/>
          <w:szCs w:val="32"/>
        </w:rPr>
        <w:t>buehrer.roger@bluewin.ch</w:t>
      </w:r>
    </w:p>
    <w:p w14:paraId="0F468376" w14:textId="77777777" w:rsidR="00391A8C" w:rsidRPr="00391A8C" w:rsidRDefault="00391A8C">
      <w:pPr>
        <w:jc w:val="center"/>
        <w:rPr>
          <w:sz w:val="32"/>
          <w:szCs w:val="32"/>
        </w:rPr>
      </w:pPr>
    </w:p>
    <w:sectPr w:rsidR="00391A8C" w:rsidRPr="00391A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C"/>
    <w:rsid w:val="00325A31"/>
    <w:rsid w:val="00391A8C"/>
    <w:rsid w:val="00CB309C"/>
    <w:rsid w:val="00F82016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3ECBA"/>
  <w15:chartTrackingRefBased/>
  <w15:docId w15:val="{A18779E5-BE10-4A12-8338-6FABF35D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7"/>
        <w:sz w:val="22"/>
        <w:szCs w:val="22"/>
        <w:lang w:val="de-DE" w:eastAsia="en-US" w:bidi="ar-SA"/>
      </w:rPr>
    </w:rPrDefault>
    <w:pPrDefault>
      <w:pPr>
        <w:spacing w:line="360" w:lineRule="auto"/>
        <w:ind w:right="2693"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Bührer</dc:creator>
  <cp:keywords/>
  <dc:description/>
  <cp:lastModifiedBy>Nieblas Brühwiler Nuria (nieb)</cp:lastModifiedBy>
  <cp:revision>2</cp:revision>
  <dcterms:created xsi:type="dcterms:W3CDTF">2025-09-08T11:13:00Z</dcterms:created>
  <dcterms:modified xsi:type="dcterms:W3CDTF">2025-09-08T11:13:00Z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2025-09-08T11:13:52Z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8f03fe1d-e030-4d39-9004-e363889a1490</vt:lpwstr>
  </property>
  <property fmtid="{D5CDD505-2E9C-101B-9397-08002B2CF9AE}" pid="8" name="MSIP_Label_10d9bad3-6dac-4e9a-89a3-89f3b8d247b2_ContentBits">
    <vt:lpwstr>0</vt:lpwstr>
  </property>
  <property fmtid="{D5CDD505-2E9C-101B-9397-08002B2CF9AE}" pid="9" name="MSIP_Label_10d9bad3-6dac-4e9a-89a3-89f3b8d247b2_Tag">
    <vt:lpwstr>10, 3, 0, 1</vt:lpwstr>
  </property>
</Properties>
</file>