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0B719A" w:rsidRPr="00EC6AB5" w14:paraId="596FE123" w14:textId="77777777" w:rsidTr="00204659">
        <w:trPr>
          <w:trHeight w:val="12596"/>
        </w:trPr>
        <w:tc>
          <w:tcPr>
            <w:tcW w:w="8932" w:type="dxa"/>
          </w:tcPr>
          <w:p w14:paraId="48F6C7D3" w14:textId="26C1E921" w:rsidR="002D4772" w:rsidRPr="008B0FD4" w:rsidRDefault="00E95F25" w:rsidP="002D4772">
            <w:pPr>
              <w:ind w:left="148" w:right="168"/>
              <w:rPr>
                <w:rFonts w:cs="Arial"/>
              </w:rPr>
            </w:pPr>
            <w:r w:rsidRPr="008B0FD4">
              <w:rPr>
                <w:rFonts w:cs="Arial"/>
              </w:rPr>
              <w:t>La Segreteria di Stato dell’economia SECO cerca da subito o per data da convenire uno collaboratore / una collaboratrice per uno</w:t>
            </w:r>
          </w:p>
          <w:p w14:paraId="3E5CD1BA" w14:textId="2BF7D4FB" w:rsidR="002D4772" w:rsidRPr="008A25AD" w:rsidRDefault="00EC6AB5" w:rsidP="002D4772">
            <w:pPr>
              <w:ind w:left="148" w:right="168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</w:rPr>
              <w:t xml:space="preserve">Stage di traduzione dal francese e per la gestione dei mandati </w:t>
            </w:r>
          </w:p>
          <w:p w14:paraId="09E6B1E1" w14:textId="77777777" w:rsidR="002D4772" w:rsidRPr="008A25AD" w:rsidRDefault="002D4772" w:rsidP="002D4772">
            <w:pPr>
              <w:ind w:left="148" w:right="168"/>
              <w:rPr>
                <w:rFonts w:cs="Arial"/>
              </w:rPr>
            </w:pPr>
            <w:r>
              <w:rPr>
                <w:rFonts w:cs="Arial"/>
              </w:rPr>
              <w:t>80% - 100% / Berna</w:t>
            </w:r>
          </w:p>
          <w:p w14:paraId="7242A807" w14:textId="2F91F5CC" w:rsidR="002D4772" w:rsidRPr="008A25AD" w:rsidRDefault="008A25AD" w:rsidP="00204659">
            <w:pPr>
              <w:ind w:left="148" w:right="168"/>
              <w:jc w:val="both"/>
              <w:rPr>
                <w:sz w:val="21"/>
                <w:szCs w:val="21"/>
              </w:rPr>
            </w:pPr>
            <w:r>
              <w:rPr>
                <w:sz w:val="21"/>
              </w:rPr>
              <w:t>La Direzione del lavoro della SECO è parte integrante del centro di competenza della Confederazione per le principali questioni relative alla politica del mercato del lavoro e dell’assicurazione contro la disoccupazione.</w:t>
            </w:r>
            <w:r w:rsidR="008B0FD4">
              <w:rPr>
                <w:sz w:val="21"/>
              </w:rPr>
              <w:t xml:space="preserve"> </w:t>
            </w:r>
            <w:r>
              <w:rPr>
                <w:sz w:val="21"/>
              </w:rPr>
              <w:t>Il compito del servizio di traduzione è fornire in tempi brevi traduzioni precise e accurate di testi relativi all’occupazione per il suo campo di prestazioni «Mercato del lavoro e assicurazione contro la disoccupazione», responsabile di attuare la legge sull’assicurazione contro la disoccupazione (LADI) e la legge sul collocamento (LC).</w:t>
            </w:r>
          </w:p>
          <w:p w14:paraId="02350397" w14:textId="77777777" w:rsidR="002D4772" w:rsidRPr="008A25AD" w:rsidRDefault="002D4772" w:rsidP="002D4772">
            <w:pPr>
              <w:spacing w:before="0" w:line="240" w:lineRule="auto"/>
              <w:ind w:left="148" w:right="168"/>
              <w:rPr>
                <w:rFonts w:cs="Arial"/>
              </w:rPr>
            </w:pPr>
          </w:p>
          <w:tbl>
            <w:tblPr>
              <w:tblStyle w:val="Tabellenraster"/>
              <w:tblW w:w="12474" w:type="dxa"/>
              <w:tblInd w:w="148" w:type="dxa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292"/>
              <w:gridCol w:w="4149"/>
              <w:gridCol w:w="3966"/>
            </w:tblGrid>
            <w:tr w:rsidR="002D4772" w:rsidRPr="008A25AD" w14:paraId="0C61FF69" w14:textId="77777777" w:rsidTr="005B1A8A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6D772D3" w14:textId="77777777" w:rsidR="002D4772" w:rsidRPr="00204659" w:rsidRDefault="00AB1C04" w:rsidP="002D4772">
                  <w:pPr>
                    <w:ind w:right="168"/>
                    <w:rPr>
                      <w:rFonts w:cs="Arial"/>
                      <w:b/>
                      <w:bCs/>
                      <w:sz w:val="21"/>
                      <w:szCs w:val="21"/>
                    </w:rPr>
                  </w:pPr>
                  <w:r w:rsidRPr="00204659">
                    <w:rPr>
                      <w:rFonts w:cs="Arial"/>
                      <w:b/>
                      <w:sz w:val="21"/>
                      <w:szCs w:val="21"/>
                    </w:rPr>
                    <w:t>MANSIONI</w:t>
                  </w:r>
                </w:p>
                <w:p w14:paraId="525CE09F" w14:textId="0FC220A9" w:rsidR="00AB1C04" w:rsidRPr="00204659" w:rsidRDefault="00EC6AB5" w:rsidP="005C0AED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  <w:sz w:val="21"/>
                      <w:szCs w:val="21"/>
                    </w:rPr>
                  </w:pPr>
                  <w:r w:rsidRPr="00204659">
                    <w:rPr>
                      <w:rFonts w:cs="Arial"/>
                      <w:sz w:val="21"/>
                      <w:szCs w:val="21"/>
                    </w:rPr>
                    <w:t xml:space="preserve">Tradurre dal tedesco al francese </w:t>
                  </w:r>
                  <w:r w:rsidRPr="00204659">
                    <w:rPr>
                      <w:sz w:val="21"/>
                      <w:szCs w:val="21"/>
                    </w:rPr>
                    <w:t xml:space="preserve">documenti di carattere divulgativo, tecnico, politico, scientifico, giuridico, giornalistico e amministrativo </w:t>
                  </w:r>
                </w:p>
                <w:p w14:paraId="448D88D5" w14:textId="18ABD189" w:rsidR="001D4DF4" w:rsidRPr="00204659" w:rsidRDefault="00EC6AB5" w:rsidP="001D4DF4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  <w:sz w:val="21"/>
                      <w:szCs w:val="21"/>
                    </w:rPr>
                  </w:pPr>
                  <w:r w:rsidRPr="00204659">
                    <w:rPr>
                      <w:sz w:val="21"/>
                      <w:szCs w:val="21"/>
                    </w:rPr>
                    <w:t xml:space="preserve">Rivedere le traduzioni o i testi testi scritti direttamente da specialisti </w:t>
                  </w:r>
                </w:p>
                <w:p w14:paraId="25C6140B" w14:textId="3E6003A3" w:rsidR="001D4DF4" w:rsidRPr="00204659" w:rsidRDefault="00EC6AB5" w:rsidP="001D4DF4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  <w:sz w:val="21"/>
                      <w:szCs w:val="21"/>
                    </w:rPr>
                  </w:pPr>
                  <w:r w:rsidRPr="00204659">
                    <w:rPr>
                      <w:sz w:val="21"/>
                      <w:szCs w:val="21"/>
                    </w:rPr>
                    <w:t>Partecipare al lavoro terminologico</w:t>
                  </w:r>
                </w:p>
                <w:p w14:paraId="2EFBBE87" w14:textId="77777777" w:rsidR="00EC6AB5" w:rsidRPr="00204659" w:rsidRDefault="00EC6AB5" w:rsidP="001D4DF4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  <w:sz w:val="21"/>
                      <w:szCs w:val="21"/>
                    </w:rPr>
                  </w:pPr>
                  <w:r w:rsidRPr="00204659">
                    <w:rPr>
                      <w:sz w:val="21"/>
                      <w:szCs w:val="21"/>
                    </w:rPr>
                    <w:t>Alimentare la banca dati del programma CAT (STAR Transit) e partecipare ai progetti in corso</w:t>
                  </w:r>
                </w:p>
                <w:p w14:paraId="04C73F6E" w14:textId="2567EA69" w:rsidR="00EC6AB5" w:rsidRPr="00204659" w:rsidRDefault="00EC6AB5" w:rsidP="001D4DF4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bCs/>
                      <w:sz w:val="21"/>
                      <w:szCs w:val="21"/>
                    </w:rPr>
                  </w:pPr>
                  <w:r w:rsidRPr="00204659">
                    <w:rPr>
                      <w:sz w:val="21"/>
                      <w:szCs w:val="21"/>
                    </w:rPr>
                    <w:t>Assistere il team responsabile della gestione dei mandati e dei grandi progetti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D90F96" w14:textId="77777777" w:rsidR="002D4772" w:rsidRPr="00204659" w:rsidRDefault="002D4772" w:rsidP="002D4772">
                  <w:pPr>
                    <w:ind w:right="168"/>
                    <w:rPr>
                      <w:rFonts w:cs="Arial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2437E947" w14:textId="77777777" w:rsidR="002D4772" w:rsidRPr="00204659" w:rsidRDefault="00534C13" w:rsidP="002D4772">
                  <w:pPr>
                    <w:ind w:right="168"/>
                    <w:rPr>
                      <w:rFonts w:cs="Arial"/>
                      <w:b/>
                      <w:bCs/>
                      <w:sz w:val="21"/>
                      <w:szCs w:val="21"/>
                    </w:rPr>
                  </w:pPr>
                  <w:r w:rsidRPr="00204659">
                    <w:rPr>
                      <w:rFonts w:cs="Arial"/>
                      <w:b/>
                      <w:sz w:val="21"/>
                      <w:szCs w:val="21"/>
                    </w:rPr>
                    <w:t>REQUISITI</w:t>
                  </w:r>
                </w:p>
                <w:p w14:paraId="44AF48E8" w14:textId="6F5A8E68" w:rsidR="00EC6AB5" w:rsidRPr="00204659" w:rsidRDefault="00EC6AB5" w:rsidP="00204659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sz w:val="21"/>
                      <w:szCs w:val="21"/>
                    </w:rPr>
                  </w:pPr>
                  <w:r w:rsidRPr="00204659">
                    <w:rPr>
                      <w:rFonts w:cs="Arial"/>
                      <w:sz w:val="21"/>
                      <w:szCs w:val="21"/>
                    </w:rPr>
                    <w:t>Bachelor o master in traduzione o lingue applicate conseguito o in fase di conseguimento</w:t>
                  </w:r>
                </w:p>
                <w:p w14:paraId="42A28AFF" w14:textId="21B1C55C" w:rsidR="002425E2" w:rsidRPr="00204659" w:rsidRDefault="00EC6AB5" w:rsidP="00204659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sz w:val="21"/>
                      <w:szCs w:val="21"/>
                    </w:rPr>
                  </w:pPr>
                  <w:r w:rsidRPr="00204659">
                    <w:rPr>
                      <w:rFonts w:cs="Arial"/>
                      <w:sz w:val="21"/>
                      <w:szCs w:val="21"/>
                    </w:rPr>
                    <w:t>Senso di responsabilità, spirito di squadra, capacità di autocritica, autonomia, tolleranza allo stress, flessibilità, vivacità, buone capacità organizzative e di negoziazione</w:t>
                  </w:r>
                </w:p>
                <w:p w14:paraId="5A554F6E" w14:textId="07D70FF6" w:rsidR="002425E2" w:rsidRPr="00204659" w:rsidRDefault="002425E2" w:rsidP="00204659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sz w:val="21"/>
                      <w:szCs w:val="21"/>
                    </w:rPr>
                  </w:pPr>
                  <w:r w:rsidRPr="00204659">
                    <w:rPr>
                      <w:rFonts w:cs="Arial"/>
                      <w:sz w:val="21"/>
                      <w:szCs w:val="21"/>
                    </w:rPr>
                    <w:t>Capacità di lavorare autonomamente e di integrarsi in un gruppo interdisciplinare</w:t>
                  </w:r>
                </w:p>
                <w:p w14:paraId="3C17741D" w14:textId="1319A147" w:rsidR="00C22BF2" w:rsidRPr="00204659" w:rsidRDefault="00EC6AB5" w:rsidP="00204659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rFonts w:cs="Arial"/>
                      <w:sz w:val="21"/>
                      <w:szCs w:val="21"/>
                    </w:rPr>
                  </w:pPr>
                  <w:r w:rsidRPr="00204659">
                    <w:rPr>
                      <w:rFonts w:cs="Arial"/>
                      <w:sz w:val="21"/>
                      <w:szCs w:val="21"/>
                    </w:rPr>
                    <w:t>Abilità redazionali, elevata competenza comunicativa, predisposizione al lavoro in gruppo e autonomia nell’esecuzione dei compiti assegnati</w:t>
                  </w:r>
                </w:p>
                <w:p w14:paraId="6ACE5852" w14:textId="555C7196" w:rsidR="00C22BF2" w:rsidRPr="00204659" w:rsidRDefault="00EC6AB5" w:rsidP="00204659">
                  <w:pPr>
                    <w:pStyle w:val="Listenabsatz"/>
                    <w:numPr>
                      <w:ilvl w:val="0"/>
                      <w:numId w:val="41"/>
                    </w:numPr>
                    <w:spacing w:before="0"/>
                    <w:ind w:right="170"/>
                    <w:rPr>
                      <w:sz w:val="21"/>
                      <w:szCs w:val="21"/>
                    </w:rPr>
                  </w:pPr>
                  <w:r w:rsidRPr="00204659">
                    <w:rPr>
                      <w:rFonts w:cs="Arial"/>
                      <w:sz w:val="21"/>
                      <w:szCs w:val="21"/>
                    </w:rPr>
                    <w:t>Capacità di utilizzare in modo autonomo gli strumenti CAT (STAR Transit, TermStar, ecc.) producendo testi di qualità impeccabile</w:t>
                  </w: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2F30" w14:textId="77777777" w:rsidR="002D4772" w:rsidRPr="008A25AD" w:rsidRDefault="002D4772" w:rsidP="002D4772">
                  <w:pPr>
                    <w:ind w:right="168"/>
                    <w:rPr>
                      <w:rFonts w:cs="Arial"/>
                      <w:bCs/>
                    </w:rPr>
                  </w:pPr>
                </w:p>
              </w:tc>
            </w:tr>
          </w:tbl>
          <w:p w14:paraId="269010C0" w14:textId="77777777" w:rsidR="002D4772" w:rsidRPr="008A25AD" w:rsidRDefault="002D4772" w:rsidP="002D4772">
            <w:pPr>
              <w:spacing w:before="60"/>
              <w:ind w:left="147" w:right="170"/>
              <w:rPr>
                <w:rFonts w:cs="Arial"/>
                <w:bCs/>
              </w:rPr>
            </w:pPr>
            <w:r>
              <w:rPr>
                <w:rFonts w:cs="Arial"/>
              </w:rPr>
              <w:t>___________________________________________________________________</w:t>
            </w:r>
          </w:p>
          <w:p w14:paraId="7FDF52AA" w14:textId="77777777" w:rsidR="002D4772" w:rsidRPr="008A25AD" w:rsidRDefault="001A303D" w:rsidP="002D4772">
            <w:pPr>
              <w:spacing w:before="60"/>
              <w:ind w:left="147" w:right="170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Contatto</w:t>
            </w:r>
          </w:p>
          <w:p w14:paraId="35733773" w14:textId="026E3CC9" w:rsidR="002D4772" w:rsidRDefault="001A303D" w:rsidP="002D4772">
            <w:pPr>
              <w:ind w:left="148" w:right="168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Per maggiori informazioni contattare Nadine Jasinski, responsabile dei servizi linguistici, </w:t>
            </w:r>
            <w:hyperlink r:id="rId10" w:history="1">
              <w:r>
                <w:rPr>
                  <w:rStyle w:val="Hyperlink"/>
                  <w:rFonts w:cs="Arial"/>
                  <w:u w:val="none"/>
                </w:rPr>
                <w:t>nadine.jasinski@seco.admin.ch</w:t>
              </w:r>
            </w:hyperlink>
            <w:r>
              <w:t>, +41 (0)58 463 85 71</w:t>
            </w:r>
            <w:r>
              <w:rPr>
                <w:rFonts w:cs="Arial"/>
              </w:rPr>
              <w:t>.</w:t>
            </w:r>
          </w:p>
          <w:p w14:paraId="5A1E8FA9" w14:textId="41DDB48E" w:rsidR="00556F41" w:rsidRPr="008A25AD" w:rsidRDefault="00556F41" w:rsidP="002D4772">
            <w:pPr>
              <w:ind w:left="148" w:right="168"/>
              <w:rPr>
                <w:rFonts w:cs="Arial"/>
                <w:bCs/>
              </w:rPr>
            </w:pPr>
            <w:r>
              <w:t>Per poter svolgere un tirocinio all</w:t>
            </w:r>
            <w:r w:rsidR="00204659">
              <w:t>’</w:t>
            </w:r>
            <w:r>
              <w:t>interno dell'Amministrazione federale non dovete aver terminato gli studi oltre un anno fa.</w:t>
            </w:r>
          </w:p>
          <w:p w14:paraId="3B702CB5" w14:textId="0E049C92" w:rsidR="00895E38" w:rsidRPr="00EC6AB5" w:rsidRDefault="00EC6AB5" w:rsidP="00204659">
            <w:pPr>
              <w:ind w:left="148" w:right="168"/>
              <w:rPr>
                <w:rFonts w:cs="Arial"/>
                <w:bCs/>
              </w:rPr>
            </w:pPr>
            <w:r>
              <w:t>Lo stage è limitato a un anno. L’entrata in funzione è prevista il 1° febbraio 2024.</w:t>
            </w:r>
          </w:p>
        </w:tc>
      </w:tr>
    </w:tbl>
    <w:p w14:paraId="341CDD33" w14:textId="77777777" w:rsidR="000B719A" w:rsidRPr="00D975FF" w:rsidRDefault="000B719A" w:rsidP="00E95F25">
      <w:pPr>
        <w:rPr>
          <w:szCs w:val="22"/>
        </w:rPr>
      </w:pPr>
    </w:p>
    <w:sectPr w:rsidR="000B719A" w:rsidRPr="00D975FF" w:rsidSect="000C4F46">
      <w:footerReference w:type="default" r:id="rId11"/>
      <w:headerReference w:type="first" r:id="rId12"/>
      <w:footerReference w:type="first" r:id="rId13"/>
      <w:pgSz w:w="11906" w:h="16838" w:code="9"/>
      <w:pgMar w:top="709" w:right="1134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99EC" w14:textId="77777777" w:rsidR="006D5161" w:rsidRDefault="006D5161">
      <w:r>
        <w:separator/>
      </w:r>
    </w:p>
  </w:endnote>
  <w:endnote w:type="continuationSeparator" w:id="0">
    <w:p w14:paraId="73736A35" w14:textId="77777777" w:rsidR="006D5161" w:rsidRDefault="006D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4634"/>
      <w:gridCol w:w="5256"/>
    </w:tblGrid>
    <w:tr w:rsidR="000B719A" w14:paraId="5D70AB20" w14:textId="77777777">
      <w:trPr>
        <w:trHeight w:val="567"/>
      </w:trPr>
      <w:tc>
        <w:tcPr>
          <w:tcW w:w="4634" w:type="dxa"/>
          <w:vAlign w:val="bottom"/>
        </w:tcPr>
        <w:p w14:paraId="7E2C6393" w14:textId="77777777" w:rsidR="000B719A" w:rsidRDefault="00A4541F">
          <w:pPr>
            <w:pStyle w:val="zzPfad"/>
          </w:pPr>
          <w:r>
            <w:fldChar w:fldCharType="begin"/>
          </w:r>
          <w:r>
            <w:instrText xml:space="preserve"> DOCPROPERTY  FSC#COOELAK@1.1001:FileReference  \* MERGEFORMAT </w:instrText>
          </w:r>
          <w:r>
            <w:fldChar w:fldCharType="separate"/>
          </w:r>
          <w:r w:rsidR="00024149">
            <w:t>112.5-00373</w:t>
          </w:r>
          <w:r>
            <w:fldChar w:fldCharType="end"/>
          </w:r>
        </w:p>
      </w:tc>
      <w:tc>
        <w:tcPr>
          <w:tcW w:w="5256" w:type="dxa"/>
        </w:tcPr>
        <w:p w14:paraId="07F50294" w14:textId="77777777" w:rsidR="000B719A" w:rsidRDefault="0047598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73ED5">
            <w:rPr>
              <w:noProof/>
            </w:rPr>
            <w:t>2</w:t>
          </w:r>
          <w:r>
            <w:fldChar w:fldCharType="end"/>
          </w:r>
          <w:r>
            <w:t>/</w:t>
          </w:r>
          <w:r w:rsidR="00A4541F">
            <w:fldChar w:fldCharType="begin"/>
          </w:r>
          <w:r w:rsidR="00A4541F">
            <w:instrText xml:space="preserve"> NUMPAGES </w:instrText>
          </w:r>
          <w:r w:rsidR="00A4541F">
            <w:fldChar w:fldCharType="separate"/>
          </w:r>
          <w:r w:rsidR="00573ED5">
            <w:rPr>
              <w:noProof/>
            </w:rPr>
            <w:t>2</w:t>
          </w:r>
          <w:r w:rsidR="00A4541F">
            <w:rPr>
              <w:noProof/>
            </w:rPr>
            <w:fldChar w:fldCharType="end"/>
          </w:r>
        </w:p>
      </w:tc>
    </w:tr>
  </w:tbl>
  <w:p w14:paraId="4661CFC7" w14:textId="77777777" w:rsidR="000B719A" w:rsidRDefault="000B71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029"/>
    </w:tblGrid>
    <w:tr w:rsidR="003A556A" w14:paraId="0A4DC189" w14:textId="77777777">
      <w:trPr>
        <w:trHeight w:val="539"/>
      </w:trPr>
      <w:tc>
        <w:tcPr>
          <w:tcW w:w="5029" w:type="dxa"/>
        </w:tcPr>
        <w:p w14:paraId="1FA4A4AA" w14:textId="77777777" w:rsidR="003A556A" w:rsidRDefault="003A556A">
          <w:pPr>
            <w:pStyle w:val="Fuzeile"/>
          </w:pPr>
        </w:p>
      </w:tc>
    </w:tr>
  </w:tbl>
  <w:p w14:paraId="64066BF3" w14:textId="77777777" w:rsidR="000B719A" w:rsidRDefault="000B71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AD11" w14:textId="77777777" w:rsidR="006D5161" w:rsidRDefault="006D5161">
      <w:r>
        <w:separator/>
      </w:r>
    </w:p>
  </w:footnote>
  <w:footnote w:type="continuationSeparator" w:id="0">
    <w:p w14:paraId="5E064C0E" w14:textId="77777777" w:rsidR="006D5161" w:rsidRDefault="006D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0B719A" w14:paraId="447646D0" w14:textId="77777777">
      <w:trPr>
        <w:cantSplit/>
        <w:trHeight w:val="1843"/>
      </w:trPr>
      <w:tc>
        <w:tcPr>
          <w:tcW w:w="4763" w:type="dxa"/>
        </w:tcPr>
        <w:p w14:paraId="39F51ECC" w14:textId="77777777" w:rsidR="000B719A" w:rsidRDefault="00475985">
          <w:pPr>
            <w:pStyle w:val="Kopfzeile"/>
          </w:pPr>
          <w:r>
            <w:drawing>
              <wp:anchor distT="0" distB="0" distL="114300" distR="114300" simplePos="0" relativeHeight="251658240" behindDoc="0" locked="0" layoutInCell="1" allowOverlap="0" wp14:anchorId="52919228" wp14:editId="35A0F52E">
                <wp:simplePos x="0" y="0"/>
                <wp:positionH relativeFrom="column">
                  <wp:posOffset>-62230</wp:posOffset>
                </wp:positionH>
                <wp:positionV relativeFrom="paragraph">
                  <wp:posOffset>-11430</wp:posOffset>
                </wp:positionV>
                <wp:extent cx="1981200" cy="647700"/>
                <wp:effectExtent l="0" t="0" r="0" b="0"/>
                <wp:wrapNone/>
                <wp:docPr id="31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0BAB588C" w14:textId="77777777" w:rsidR="000B719A" w:rsidRPr="00D975FF" w:rsidRDefault="001075D0">
          <w:pPr>
            <w:pStyle w:val="zzKopfDept"/>
            <w:rPr>
              <w:highlight w:val="lightGray"/>
            </w:rPr>
          </w:pPr>
          <w:r>
            <w:t>Dipartimento federale dell’economia,</w:t>
          </w:r>
        </w:p>
        <w:p w14:paraId="47709D92" w14:textId="77777777" w:rsidR="000B719A" w:rsidRPr="00D975FF" w:rsidRDefault="001075D0">
          <w:pPr>
            <w:pStyle w:val="zzKopfDept"/>
            <w:rPr>
              <w:highlight w:val="darkCyan"/>
            </w:rPr>
          </w:pPr>
          <w:r>
            <w:t>della formazione e della ricerca DEFR</w:t>
          </w:r>
        </w:p>
        <w:p w14:paraId="4659B20C" w14:textId="77777777" w:rsidR="000B719A" w:rsidRPr="00D975FF" w:rsidRDefault="001075D0">
          <w:pPr>
            <w:pStyle w:val="zzKopfOE"/>
            <w:rPr>
              <w:b/>
              <w:highlight w:val="lightGray"/>
            </w:rPr>
          </w:pPr>
          <w:r>
            <w:rPr>
              <w:b/>
            </w:rPr>
            <w:t>Segreteria di Stato dell’economia SECO</w:t>
          </w:r>
        </w:p>
        <w:p w14:paraId="7A103F30" w14:textId="59AB2DA7" w:rsidR="000B719A" w:rsidRPr="00D975FF" w:rsidRDefault="001075D0">
          <w:pPr>
            <w:pStyle w:val="zzKopfOE"/>
            <w:rPr>
              <w:highlight w:val="darkCyan"/>
            </w:rPr>
          </w:pPr>
          <w:r>
            <w:t xml:space="preserve">Organizzazione, </w:t>
          </w:r>
          <w:r w:rsidR="00655931">
            <w:t>d</w:t>
          </w:r>
          <w:r>
            <w:t xml:space="preserve">iritto </w:t>
          </w:r>
          <w:r w:rsidR="00655931">
            <w:t>e</w:t>
          </w:r>
          <w:r>
            <w:t xml:space="preserve"> </w:t>
          </w:r>
          <w:r w:rsidR="00655931">
            <w:t>a</w:t>
          </w:r>
          <w:r>
            <w:t>ccreditamento</w:t>
          </w:r>
        </w:p>
        <w:p w14:paraId="5C55038E" w14:textId="77777777" w:rsidR="000B719A" w:rsidRDefault="001075D0">
          <w:pPr>
            <w:pStyle w:val="zzKopfOE"/>
            <w:rPr>
              <w:lang w:eastAsia="de-CH"/>
            </w:rPr>
          </w:pPr>
          <w:r>
            <w:t>Personale</w:t>
          </w:r>
        </w:p>
      </w:tc>
    </w:tr>
  </w:tbl>
  <w:p w14:paraId="08876671" w14:textId="77777777" w:rsidR="000B719A" w:rsidRDefault="000B71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E631C"/>
    <w:multiLevelType w:val="hybridMultilevel"/>
    <w:tmpl w:val="04B841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B08C5"/>
    <w:multiLevelType w:val="hybridMultilevel"/>
    <w:tmpl w:val="EC146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E1A"/>
    <w:multiLevelType w:val="multilevel"/>
    <w:tmpl w:val="F68E2752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35F3A"/>
    <w:multiLevelType w:val="hybridMultilevel"/>
    <w:tmpl w:val="245C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D6028"/>
    <w:multiLevelType w:val="hybridMultilevel"/>
    <w:tmpl w:val="6C5472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242A7"/>
    <w:multiLevelType w:val="hybridMultilevel"/>
    <w:tmpl w:val="DC7C0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4504382">
    <w:abstractNumId w:val="11"/>
  </w:num>
  <w:num w:numId="2" w16cid:durableId="407532276">
    <w:abstractNumId w:val="27"/>
  </w:num>
  <w:num w:numId="3" w16cid:durableId="1575044255">
    <w:abstractNumId w:val="33"/>
  </w:num>
  <w:num w:numId="4" w16cid:durableId="965741156">
    <w:abstractNumId w:val="20"/>
  </w:num>
  <w:num w:numId="5" w16cid:durableId="669913786">
    <w:abstractNumId w:val="19"/>
  </w:num>
  <w:num w:numId="6" w16cid:durableId="454519160">
    <w:abstractNumId w:val="19"/>
  </w:num>
  <w:num w:numId="7" w16cid:durableId="1804233916">
    <w:abstractNumId w:val="19"/>
  </w:num>
  <w:num w:numId="8" w16cid:durableId="56129396">
    <w:abstractNumId w:val="19"/>
  </w:num>
  <w:num w:numId="9" w16cid:durableId="133377667">
    <w:abstractNumId w:val="19"/>
  </w:num>
  <w:num w:numId="10" w16cid:durableId="1007102250">
    <w:abstractNumId w:val="19"/>
  </w:num>
  <w:num w:numId="11" w16cid:durableId="476341458">
    <w:abstractNumId w:val="19"/>
  </w:num>
  <w:num w:numId="12" w16cid:durableId="548690710">
    <w:abstractNumId w:val="19"/>
  </w:num>
  <w:num w:numId="13" w16cid:durableId="288781859">
    <w:abstractNumId w:val="19"/>
  </w:num>
  <w:num w:numId="14" w16cid:durableId="658001040">
    <w:abstractNumId w:val="24"/>
  </w:num>
  <w:num w:numId="15" w16cid:durableId="366563074">
    <w:abstractNumId w:val="16"/>
  </w:num>
  <w:num w:numId="16" w16cid:durableId="1869028136">
    <w:abstractNumId w:val="28"/>
  </w:num>
  <w:num w:numId="17" w16cid:durableId="1167016706">
    <w:abstractNumId w:val="10"/>
  </w:num>
  <w:num w:numId="18" w16cid:durableId="2069500180">
    <w:abstractNumId w:val="22"/>
  </w:num>
  <w:num w:numId="19" w16cid:durableId="1787654981">
    <w:abstractNumId w:val="18"/>
  </w:num>
  <w:num w:numId="20" w16cid:durableId="1520388268">
    <w:abstractNumId w:val="32"/>
  </w:num>
  <w:num w:numId="21" w16cid:durableId="1749301875">
    <w:abstractNumId w:val="21"/>
  </w:num>
  <w:num w:numId="22" w16cid:durableId="980692021">
    <w:abstractNumId w:val="26"/>
  </w:num>
  <w:num w:numId="23" w16cid:durableId="1913849307">
    <w:abstractNumId w:val="17"/>
  </w:num>
  <w:num w:numId="24" w16cid:durableId="844976553">
    <w:abstractNumId w:val="9"/>
  </w:num>
  <w:num w:numId="25" w16cid:durableId="539441504">
    <w:abstractNumId w:val="7"/>
  </w:num>
  <w:num w:numId="26" w16cid:durableId="2047869252">
    <w:abstractNumId w:val="6"/>
  </w:num>
  <w:num w:numId="27" w16cid:durableId="1113405996">
    <w:abstractNumId w:val="5"/>
  </w:num>
  <w:num w:numId="28" w16cid:durableId="1486125938">
    <w:abstractNumId w:val="4"/>
  </w:num>
  <w:num w:numId="29" w16cid:durableId="54201696">
    <w:abstractNumId w:val="25"/>
  </w:num>
  <w:num w:numId="30" w16cid:durableId="848757241">
    <w:abstractNumId w:val="15"/>
  </w:num>
  <w:num w:numId="31" w16cid:durableId="1285650941">
    <w:abstractNumId w:val="8"/>
  </w:num>
  <w:num w:numId="32" w16cid:durableId="326054002">
    <w:abstractNumId w:val="3"/>
  </w:num>
  <w:num w:numId="33" w16cid:durableId="1197695666">
    <w:abstractNumId w:val="2"/>
  </w:num>
  <w:num w:numId="34" w16cid:durableId="1200971900">
    <w:abstractNumId w:val="1"/>
  </w:num>
  <w:num w:numId="35" w16cid:durableId="1648510524">
    <w:abstractNumId w:val="0"/>
  </w:num>
  <w:num w:numId="36" w16cid:durableId="1949269824">
    <w:abstractNumId w:val="12"/>
  </w:num>
  <w:num w:numId="37" w16cid:durableId="1942835085">
    <w:abstractNumId w:val="31"/>
  </w:num>
  <w:num w:numId="38" w16cid:durableId="797339522">
    <w:abstractNumId w:val="30"/>
  </w:num>
  <w:num w:numId="39" w16cid:durableId="1402868004">
    <w:abstractNumId w:val="14"/>
  </w:num>
  <w:num w:numId="40" w16cid:durableId="540745081">
    <w:abstractNumId w:val="29"/>
  </w:num>
  <w:num w:numId="41" w16cid:durableId="1279020137">
    <w:abstractNumId w:val="13"/>
  </w:num>
  <w:num w:numId="42" w16cid:durableId="1383599123">
    <w:abstractNumId w:val="23"/>
  </w:num>
  <w:num w:numId="43" w16cid:durableId="6853318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280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10.129.15.34\AB_Leitung|10.129.15.34\AB_Wegleitung|10.129.15.34\AB_Wissensmanagement|10.129.15.34\ABAS|10.129.15.34\ABCH|10.129.15.34\ABGG|10.129.15.34\ABIT_ABAI_ABEA|10.129.15.34\ABQP|10.129.15.34\ABTG_ABPS|10.129.15.34\DA_SECO|10.129.15.34\Divers|10.129.15.34\Lois_circ_bul|10.129.15.34\Manuels|10.129.15.34\paam_freier_personenverkehr|10.129.15.34\paam_paco|10.129.15.34\paam_schwarzarbeit|10.129.15.34\PAEP|10.129.15.34\PAGA|10.129.15.34\pavv|10.129.15.34\TCAM|10.129.15.34\TCAS|10.129.15.34\TCFC|10.129.15.34\TCFI|10.129.15.34\TCIN|10.129.15.34\TCIT|10.129.15.34\TCJD|10.129.15.34\TCMI|10.129.15.34\TCQL|10.129.15.34\TCRD|10.129.15.34\TCRV|10.129.15.34\TCSB|10.129.15.34\TCSG|10.129.15.34\TCSM|10.129.15.34\UE"/>
    <w:docVar w:name="TextBaseURL" w:val="empty"/>
    <w:docVar w:name="UILng" w:val="fr"/>
  </w:docVars>
  <w:rsids>
    <w:rsidRoot w:val="000B719A"/>
    <w:rsid w:val="00024149"/>
    <w:rsid w:val="00024363"/>
    <w:rsid w:val="00091B28"/>
    <w:rsid w:val="000B719A"/>
    <w:rsid w:val="000C21F7"/>
    <w:rsid w:val="000C2307"/>
    <w:rsid w:val="000C4F46"/>
    <w:rsid w:val="000C5269"/>
    <w:rsid w:val="000C76B5"/>
    <w:rsid w:val="000D4C1E"/>
    <w:rsid w:val="001075D0"/>
    <w:rsid w:val="00130B5F"/>
    <w:rsid w:val="00133B76"/>
    <w:rsid w:val="001476F7"/>
    <w:rsid w:val="00155346"/>
    <w:rsid w:val="00157F62"/>
    <w:rsid w:val="001607E4"/>
    <w:rsid w:val="001A23E0"/>
    <w:rsid w:val="001A303D"/>
    <w:rsid w:val="001B630A"/>
    <w:rsid w:val="001D4DF4"/>
    <w:rsid w:val="00204659"/>
    <w:rsid w:val="00223546"/>
    <w:rsid w:val="002425E2"/>
    <w:rsid w:val="00295FFD"/>
    <w:rsid w:val="002D4772"/>
    <w:rsid w:val="0034798A"/>
    <w:rsid w:val="00366010"/>
    <w:rsid w:val="003725EE"/>
    <w:rsid w:val="00381A0A"/>
    <w:rsid w:val="00392E07"/>
    <w:rsid w:val="003A556A"/>
    <w:rsid w:val="003C7148"/>
    <w:rsid w:val="00475985"/>
    <w:rsid w:val="00482A34"/>
    <w:rsid w:val="004B39FF"/>
    <w:rsid w:val="004C3181"/>
    <w:rsid w:val="005149EC"/>
    <w:rsid w:val="00525000"/>
    <w:rsid w:val="00534C13"/>
    <w:rsid w:val="00553E61"/>
    <w:rsid w:val="00556F41"/>
    <w:rsid w:val="0056151B"/>
    <w:rsid w:val="00573ED5"/>
    <w:rsid w:val="005C0AED"/>
    <w:rsid w:val="00655931"/>
    <w:rsid w:val="006D5161"/>
    <w:rsid w:val="007448C9"/>
    <w:rsid w:val="0075048B"/>
    <w:rsid w:val="00782F98"/>
    <w:rsid w:val="007D6FF6"/>
    <w:rsid w:val="008004ED"/>
    <w:rsid w:val="008230E6"/>
    <w:rsid w:val="00850333"/>
    <w:rsid w:val="00850489"/>
    <w:rsid w:val="00880FC2"/>
    <w:rsid w:val="00894304"/>
    <w:rsid w:val="00895E38"/>
    <w:rsid w:val="008A25AD"/>
    <w:rsid w:val="008A261F"/>
    <w:rsid w:val="008B0FD4"/>
    <w:rsid w:val="00921763"/>
    <w:rsid w:val="0092629E"/>
    <w:rsid w:val="009562C0"/>
    <w:rsid w:val="009A0A7E"/>
    <w:rsid w:val="009E5B81"/>
    <w:rsid w:val="009E78C2"/>
    <w:rsid w:val="009F01EB"/>
    <w:rsid w:val="00A25B6A"/>
    <w:rsid w:val="00A26E6C"/>
    <w:rsid w:val="00A321F9"/>
    <w:rsid w:val="00A4541F"/>
    <w:rsid w:val="00AB09A8"/>
    <w:rsid w:val="00AB1C04"/>
    <w:rsid w:val="00AD7167"/>
    <w:rsid w:val="00AD7A3A"/>
    <w:rsid w:val="00B35923"/>
    <w:rsid w:val="00B60CA1"/>
    <w:rsid w:val="00BF5C97"/>
    <w:rsid w:val="00C07321"/>
    <w:rsid w:val="00C17631"/>
    <w:rsid w:val="00C22BF2"/>
    <w:rsid w:val="00C416F5"/>
    <w:rsid w:val="00CD58DF"/>
    <w:rsid w:val="00D37D27"/>
    <w:rsid w:val="00D41678"/>
    <w:rsid w:val="00D65904"/>
    <w:rsid w:val="00D67E3C"/>
    <w:rsid w:val="00D943ED"/>
    <w:rsid w:val="00D975FF"/>
    <w:rsid w:val="00DA743F"/>
    <w:rsid w:val="00DD0013"/>
    <w:rsid w:val="00DD18F0"/>
    <w:rsid w:val="00DD7496"/>
    <w:rsid w:val="00E00BEF"/>
    <w:rsid w:val="00E10565"/>
    <w:rsid w:val="00E71066"/>
    <w:rsid w:val="00E7223D"/>
    <w:rsid w:val="00E7238E"/>
    <w:rsid w:val="00E95F25"/>
    <w:rsid w:val="00EA5F1C"/>
    <w:rsid w:val="00EB1421"/>
    <w:rsid w:val="00EC6904"/>
    <w:rsid w:val="00EC6AB5"/>
    <w:rsid w:val="00ED791A"/>
    <w:rsid w:val="00EF0F82"/>
    <w:rsid w:val="00EF1B9D"/>
    <w:rsid w:val="00F03480"/>
    <w:rsid w:val="00F641E8"/>
    <w:rsid w:val="00F83A00"/>
    <w:rsid w:val="00FA6411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7313F06"/>
  <w15:docId w15:val="{94E6B3E1-7781-419B-A6D8-827D2ED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aliases w:val="num.                          1"/>
    <w:basedOn w:val="Standard"/>
    <w:next w:val="Standard"/>
    <w:qFormat/>
    <w:pPr>
      <w:keepNext/>
      <w:numPr>
        <w:numId w:val="5"/>
      </w:numPr>
      <w:suppressAutoHyphens/>
      <w:spacing w:before="360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basedOn w:val="Absatz-Standardschriftart"/>
    <w:semiHidden/>
    <w:rPr>
      <w:rFonts w:ascii="Arial" w:hAnsi="Arial"/>
      <w:noProof/>
      <w:sz w:val="15"/>
      <w:lang w:val="it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3">
    <w:name w:val="Body Text Indent 3"/>
    <w:basedOn w:val="Standard"/>
    <w:semiHidden/>
    <w:pPr>
      <w:spacing w:before="0" w:line="240" w:lineRule="auto"/>
      <w:ind w:left="900"/>
    </w:pPr>
    <w:rPr>
      <w:rFonts w:cs="Arial"/>
      <w:i/>
      <w:iCs/>
      <w:sz w:val="24"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customStyle="1" w:styleId="Form">
    <w:name w:val="Form"/>
    <w:basedOn w:val="Standard"/>
    <w:pPr>
      <w:spacing w:before="0"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before="0"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before="0" w:line="240" w:lineRule="auto"/>
    </w:pPr>
    <w:rPr>
      <w:sz w:val="2"/>
      <w:szCs w:val="2"/>
      <w:lang w:eastAsia="de-CH"/>
    </w:rPr>
  </w:style>
  <w:style w:type="paragraph" w:styleId="Blocktext">
    <w:name w:val="Block Text"/>
    <w:basedOn w:val="Standard"/>
    <w:semiHidden/>
    <w:pPr>
      <w:spacing w:before="0" w:line="240" w:lineRule="auto"/>
      <w:ind w:left="471" w:right="289"/>
      <w:jc w:val="both"/>
    </w:pPr>
    <w:rPr>
      <w:rFonts w:cs="Arial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it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it-CH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it-CH"/>
    </w:rPr>
  </w:style>
  <w:style w:type="table" w:styleId="Tabellenraster">
    <w:name w:val="Table Grid"/>
    <w:basedOn w:val="NormaleTabelle"/>
    <w:uiPriority w:val="59"/>
    <w:rsid w:val="00E7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adine.jasinski@seco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2.xml><?xml version="1.0" encoding="utf-8"?>
<f:fields xmlns:f="http://schemas.fabasoft.com/folio/2007/fields" xmlns:star_td="http://www.star-group.net/schemas/transit/filters/textdata">
  <f:record ref="">
    <f:field ref="objname" par="" edit="true" text="TCQL_HS-Praktikant_in_Übersetzungen_FR"/>
    <f:field ref="objsubject" par="" edit="true" text=""/>
    <f:field ref="objcreatedby" par="" text="Jasinski, Nadine, SECO"/>
    <f:field ref="objcreatedat" par="" text="28.12.2017 11:42:53"/>
    <f:field ref="objchangedby" par="" text="Jasinski, Nadine, SECO"/>
    <f:field ref="objmodifiedat" par="" text="06.02.2019 08:21:50"/>
    <f:field ref="doc_FSCFOLIO_1_1001_FieldDocumentNumber" par="" text=""/>
    <f:field ref="doc_FSCFOLIO_1_1001_FieldSubject" par="" edit="true" text=""/>
    <f:field ref="FSCFOLIO_1_1001_FieldCurrentUser" par="" text="SECO Nadine Jasinski"/>
    <f:field ref="CCAPRECONFIG_15_1001_Objektname" par="" edit="true" text="TCQL_HS-Praktikant_in_Übersetzungen_FR"/>
    <f:field ref="CHPRECONFIG_1_1001_Objektname" par="" edit="true" text="TCQL_HS-Praktikant_in_Übersetzungen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Props1.xml><?xml version="1.0" encoding="utf-8"?>
<ds:datastoreItem xmlns:ds="http://schemas.openxmlformats.org/officeDocument/2006/customXml" ds:itemID="{55F3A551-7CF0-4AB6-ACA0-1D8C7128D14D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2020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Malerba</dc:creator>
  <dc:description>CDB-Vorlage V3: D-Inseratelayout SECO.docx vom 29.12.2011 aktualisiert durch CDBiSator von UBit</dc:description>
  <cp:lastModifiedBy>Nieblas Brühwiler Nuria (nieb)</cp:lastModifiedBy>
  <cp:revision>2</cp:revision>
  <cp:lastPrinted>2017-01-18T14:22:00Z</cp:lastPrinted>
  <dcterms:created xsi:type="dcterms:W3CDTF">2023-11-08T15:19:00Z</dcterms:created>
  <dcterms:modified xsi:type="dcterms:W3CDTF">2023-11-08T15:19:00Z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COO.2101.104.3.2681923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032.6-00001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Jasinski Nadine, SECO</vt:lpwstr>
  </property>
  <property fmtid="{D5CDD505-2E9C-101B-9397-08002B2CF9AE}" pid="18" name="FSC#COOELAK@1.1001:OwnerExtension">
    <vt:lpwstr>+41 58 463 85 71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Prestations transversales (TCQL / SECO)</vt:lpwstr>
  </property>
  <property fmtid="{D5CDD505-2E9C-101B-9397-08002B2CF9AE}" pid="25" name="FSC#COOELAK@1.1001:CreatedAt">
    <vt:lpwstr>28.12.2017</vt:lpwstr>
  </property>
  <property fmtid="{D5CDD505-2E9C-101B-9397-08002B2CF9AE}" pid="26" name="FSC#COOELAK@1.1001:OU">
    <vt:lpwstr>Prestations transversales (TCQL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*COO.2101.104.3.2681923*</vt:lpwstr>
  </property>
  <property fmtid="{D5CDD505-2E9C-101B-9397-08002B2CF9AE}" pid="29" name="FSC#COOELAK@1.1001:RefBarCode">
    <vt:lpwstr>*COO.2101.104.2.2681924*</vt:lpwstr>
  </property>
  <property fmtid="{D5CDD505-2E9C-101B-9397-08002B2CF9AE}" pid="30" name="FSC#COOELAK@1.1001:FileRefBarCode">
    <vt:lpwstr>*032.6-00001*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032.6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032.6-00001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Prestations transversales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TCQL_HS-Praktikant_in_Übersetzungen_FR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Labour Market / Unemployment Insurance_x000d_
Cross-unit Services</vt:lpwstr>
  </property>
  <property fmtid="{D5CDD505-2E9C-101B-9397-08002B2CF9AE}" pid="78" name="FSC#EVDCFG@15.1400:SalutationFrench">
    <vt:lpwstr>Marché du travail / Assurance-chômage_x000d_
Prestations intersectorielles</vt:lpwstr>
  </property>
  <property fmtid="{D5CDD505-2E9C-101B-9397-08002B2CF9AE}" pid="79" name="FSC#EVDCFG@15.1400:SalutationGerman">
    <vt:lpwstr>Arbeitsmarkt / Arbeitslosenversicherung_x000d_
Querschnittleistungen</vt:lpwstr>
  </property>
  <property fmtid="{D5CDD505-2E9C-101B-9397-08002B2CF9AE}" pid="80" name="FSC#EVDCFG@15.1400:SalutationItalian">
    <vt:lpwstr>Mercato del lavoro / Assicurazione contro la disoccupazione_x000d_
Prestazioni trasversali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>ok</vt:lpwstr>
  </property>
  <property fmtid="{D5CDD505-2E9C-101B-9397-08002B2CF9AE}" pid="86" name="Koordination">
    <vt:lpwstr/>
  </property>
  <property fmtid="{D5CDD505-2E9C-101B-9397-08002B2CF9AE}" pid="87" name="FSC#EVDCFG@15.1400:UserInCharge">
    <vt:lpwstr/>
  </property>
  <property fmtid="{D5CDD505-2E9C-101B-9397-08002B2CF9AE}" pid="88" name="FSC#EVDCFG@15.1400:FileRespOrgShortname">
    <vt:lpwstr>TCQL / SECO</vt:lpwstr>
  </property>
  <property fmtid="{D5CDD505-2E9C-101B-9397-08002B2CF9AE}" pid="89" name="FSC#COOELAK@1.1001:CurrentUserRolePos">
    <vt:lpwstr>Spécialiste</vt:lpwstr>
  </property>
  <property fmtid="{D5CDD505-2E9C-101B-9397-08002B2CF9AE}" pid="90" name="FSC#COOELAK@1.1001:CurrentUserEmail">
    <vt:lpwstr>nadine.Jasinski@seco.admin.ch</vt:lpwstr>
  </property>
  <property fmtid="{D5CDD505-2E9C-101B-9397-08002B2CF9AE}" pid="91" name="FSC#EVDCFG@15.1400:ActualVersionNumber">
    <vt:lpwstr>1</vt:lpwstr>
  </property>
  <property fmtid="{D5CDD505-2E9C-101B-9397-08002B2CF9AE}" pid="92" name="FSC#EVDCFG@15.1400:ActualVersionCreatedAt">
    <vt:lpwstr>2017-12-28T11:42:53</vt:lpwstr>
  </property>
  <property fmtid="{D5CDD505-2E9C-101B-9397-08002B2CF9AE}" pid="93" name="FSC#EVDCFG@15.1400:ResponsibleBureau_DE">
    <vt:lpwstr>Staatssekretariat für Wirtschaft SECO</vt:lpwstr>
  </property>
  <property fmtid="{D5CDD505-2E9C-101B-9397-08002B2CF9AE}" pid="94" name="FSC#EVDCFG@15.1400:ResponsibleBureau_EN">
    <vt:lpwstr>State Secretariat for Economic Affairs SECO</vt:lpwstr>
  </property>
  <property fmtid="{D5CDD505-2E9C-101B-9397-08002B2CF9AE}" pid="95" name="FSC#EVDCFG@15.1400:ResponsibleBureau_FR">
    <vt:lpwstr>Secrétariat d'Etat à l'économie SECO</vt:lpwstr>
  </property>
  <property fmtid="{D5CDD505-2E9C-101B-9397-08002B2CF9AE}" pid="96" name="FSC#EVDCFG@15.1400:ResponsibleBureau_IT">
    <vt:lpwstr>Segreteria di Stato dell’economia SECO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CDB@BUND:ResponsibleUCaseBureauShort">
    <vt:lpwstr>SECO</vt:lpwstr>
  </property>
  <property fmtid="{D5CDD505-2E9C-101B-9397-08002B2CF9AE}" pid="107" name="CDB@BUND:ResponsibleLCaseBureauShort">
    <vt:lpwstr>seco</vt:lpwstr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Prestations transversales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TCQL_HS-Praktikant_in_Übersetzungen_FR</vt:lpwstr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032.6-00001/00001/00003/00005/00020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  <property fmtid="{D5CDD505-2E9C-101B-9397-08002B2CF9AE}" pid="160" name="MSIP_Label_10d9bad3-6dac-4e9a-89a3-89f3b8d247b2_Enabled">
    <vt:lpwstr>true</vt:lpwstr>
  </property>
  <property fmtid="{D5CDD505-2E9C-101B-9397-08002B2CF9AE}" pid="161" name="MSIP_Label_10d9bad3-6dac-4e9a-89a3-89f3b8d247b2_SetDate">
    <vt:lpwstr>2023-11-08T15:19:35Z</vt:lpwstr>
  </property>
  <property fmtid="{D5CDD505-2E9C-101B-9397-08002B2CF9AE}" pid="162" name="MSIP_Label_10d9bad3-6dac-4e9a-89a3-89f3b8d247b2_Method">
    <vt:lpwstr>Standard</vt:lpwstr>
  </property>
  <property fmtid="{D5CDD505-2E9C-101B-9397-08002B2CF9AE}" pid="163" name="MSIP_Label_10d9bad3-6dac-4e9a-89a3-89f3b8d247b2_Name">
    <vt:lpwstr>10d9bad3-6dac-4e9a-89a3-89f3b8d247b2</vt:lpwstr>
  </property>
  <property fmtid="{D5CDD505-2E9C-101B-9397-08002B2CF9AE}" pid="164" name="MSIP_Label_10d9bad3-6dac-4e9a-89a3-89f3b8d247b2_SiteId">
    <vt:lpwstr>5d1a9f9d-201f-4a10-b983-451cf65cbc1e</vt:lpwstr>
  </property>
  <property fmtid="{D5CDD505-2E9C-101B-9397-08002B2CF9AE}" pid="165" name="MSIP_Label_10d9bad3-6dac-4e9a-89a3-89f3b8d247b2_ActionId">
    <vt:lpwstr>6946dad7-6a2f-4bea-a5b1-93ea3e550157</vt:lpwstr>
  </property>
  <property fmtid="{D5CDD505-2E9C-101B-9397-08002B2CF9AE}" pid="166" name="MSIP_Label_10d9bad3-6dac-4e9a-89a3-89f3b8d247b2_ContentBits">
    <vt:lpwstr>0</vt:lpwstr>
  </property>
</Properties>
</file>